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TURKEY-QUITAQUE ISD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AGENDA ITEMS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VOTER APPROVED TAX RATE ELECTION (VATRE)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August 19, 2024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Board Meeting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Conduct a public hearing to receive public comment on the budget and proposed tax rate of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$_______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Deliberation and action to adopt an ordinance or resolution setting tax rate.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Deliberation and possible action to order a Voter-Approval Tax Rate Election to ratify an adopted tax rate that exceeds the District’s Voter Approval Tax Rate to be conducted on Tuesday, November 5, 2024.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Consideration and action on a resolution to adopt a Joint Election and Election Services Agreement with Hall County, Texas regarding the conduct of District’s Voter-Approval Tax Rate Election to be held on November 5, 2024.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Consideration and action on resolution to adopt a Joint Election and Election Services Agreement with Briscoe County, Texas regarding the conduct of District’s Voter-Approval Tax Rate Election to be held on November 5, 2024.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Consideration and action on resolution to adopt a Joint Election and Election Services Agreement with Floyd County, Texas regarding the conduct of District’s Voter-Approval Tax Rate Election to be held on November 5, 2024.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Consideration and action on resolution to adopt a Joint Election and Election Services Agreement with Motley County, Texas regarding the conduct of District’s Voter-Approval Tax Rate Election to be held on November 5, 2024.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Consider Approval of purchase of General Liability, Legal Liability, and Property and Fleet Insurance.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